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市社科联2023年一般课题指南</w:t>
      </w:r>
    </w:p>
    <w:p>
      <w:pPr>
        <w:spacing w:line="220" w:lineRule="atLeast"/>
        <w:rPr>
          <w:rFonts w:hint="eastAsia" w:ascii="楷体" w:hAnsi="楷体" w:eastAsia="楷体" w:cs="楷体"/>
          <w:bCs/>
          <w:sz w:val="30"/>
          <w:szCs w:val="30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1.以“两个结合”继续推进马克思主义中国化时代化研究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2.马克思主义理论创新与传播研究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3.习近平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新时代中国特色社会主义思想的武汉实践研究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4.习近平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总书记对武汉工作系列重要指示批示精神研究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5.武汉探索中国式现代化的城市发展道路理论与对策研究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6.武汉加快建设国际消费中心城市研究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7.大力推动武汉都市圈建设研究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8.加快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建设长江新区打造区域重要增长极研究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9.高标准建设武汉新城推动区域协同发展研究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10.武汉突破性发展民营经济研究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11.武汉促进数字经济与实体经济深度融合研究    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12.武汉大力实施战略性新兴产业倍增计划研究        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13.武汉打造一流创新生态研究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14.武汉促进农商文旅联动融合发展研究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15.武汉城市更新中的历史文化风貌保护性利用研究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16.武汉推动市属高校特色化发展研究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17.武汉推进文旅资源整合利用和塑造提升研究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18.武汉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进一步加强文化强市建设研究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19.加快建设健康武汉研究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20.武汉</w:t>
      </w:r>
      <w:r>
        <w:rPr>
          <w:rFonts w:hint="eastAsia" w:ascii="仿宋_GB2312" w:hAnsi="仿宋" w:eastAsia="仿宋_GB2312" w:cs="Times New Roman"/>
          <w:bCs/>
          <w:sz w:val="32"/>
          <w:szCs w:val="32"/>
          <w:lang w:eastAsia="zh-CN"/>
        </w:rPr>
        <w:t>完善</w:t>
      </w:r>
      <w:r>
        <w:rPr>
          <w:rFonts w:hint="eastAsia" w:ascii="仿宋_GB2312" w:hAnsi="仿宋" w:eastAsia="仿宋_GB2312" w:cs="Times New Roman"/>
          <w:bCs/>
          <w:sz w:val="32"/>
          <w:szCs w:val="32"/>
        </w:rPr>
        <w:t>生育政策配套措施研究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21.大中小学思想政治教育一体化建设研究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22.新时代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英雄城市能级、品质、形象彰显研究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23.武汉创建国家生态文明建设示范市研究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24.武汉乡村振兴与促进城乡融合发展研究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25.武汉加强防灾减灾救灾和重大突发公共事件处置保障能力建设研究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26.推进数字经济领域立法研究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27.武汉法治政府建设的现状、问题和对策研究 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28.以共同缔造创新基层社会治理升级提效研究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29.武汉提升数字化治理水平研究</w:t>
      </w:r>
    </w:p>
    <w:p>
      <w:pPr>
        <w:numPr>
          <w:ilvl w:val="0"/>
          <w:numId w:val="0"/>
        </w:numPr>
        <w:spacing w:line="220" w:lineRule="atLeas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30.武汉深化城市管理创新研究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</w:pPr>
    </w:p>
    <w:p>
      <w:pPr>
        <w:spacing w:line="22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75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＿:ever so。</cp:lastModifiedBy>
  <dcterms:modified xsi:type="dcterms:W3CDTF">2023-02-27T02:50:20Z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